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5F" w:rsidRDefault="0094375F" w:rsidP="0094375F">
      <w:pPr>
        <w:pStyle w:val="Heading6"/>
        <w:spacing w:line="266" w:lineRule="auto"/>
        <w:jc w:val="center"/>
        <w:rPr>
          <w:sz w:val="36"/>
        </w:rPr>
      </w:pPr>
      <w:r>
        <w:rPr>
          <w:noProof/>
          <w:sz w:val="26"/>
          <w:szCs w:val="26"/>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rPr>
        <w:br w:type="page"/>
      </w:r>
      <w:bookmarkStart w:id="0" w:name="OLE_LINK2"/>
    </w:p>
    <w:p w:rsidR="0094375F" w:rsidRDefault="0094375F" w:rsidP="0094375F">
      <w:pPr>
        <w:pStyle w:val="Heading6"/>
        <w:spacing w:line="266" w:lineRule="auto"/>
        <w:jc w:val="center"/>
        <w:rPr>
          <w:noProof/>
          <w:sz w:val="2"/>
          <w:szCs w:val="4"/>
        </w:rPr>
      </w:pPr>
      <w:r>
        <w:rPr>
          <w:noProof/>
        </w:rPr>
        <w:lastRenderedPageBreak/>
        <w:drawing>
          <wp:anchor distT="0" distB="0" distL="114300" distR="114300" simplePos="0" relativeHeight="251658240" behindDoc="1" locked="0" layoutInCell="1" allowOverlap="1">
            <wp:simplePos x="0" y="0"/>
            <wp:positionH relativeFrom="column">
              <wp:posOffset>2400935</wp:posOffset>
            </wp:positionH>
            <wp:positionV relativeFrom="paragraph">
              <wp:posOffset>-476885</wp:posOffset>
            </wp:positionV>
            <wp:extent cx="826075" cy="1199072"/>
            <wp:effectExtent l="19050" t="0" r="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6075" cy="1199072"/>
                    </a:xfrm>
                    <a:prstGeom prst="rect">
                      <a:avLst/>
                    </a:prstGeom>
                    <a:noFill/>
                  </pic:spPr>
                </pic:pic>
              </a:graphicData>
            </a:graphic>
          </wp:anchor>
        </w:drawing>
      </w:r>
    </w:p>
    <w:p w:rsidR="0094375F" w:rsidRDefault="0094375F" w:rsidP="0094375F">
      <w:pPr>
        <w:pStyle w:val="Heading6"/>
        <w:spacing w:line="240" w:lineRule="auto"/>
        <w:jc w:val="center"/>
        <w:rPr>
          <w:sz w:val="40"/>
          <w:szCs w:val="40"/>
          <w:rtl/>
        </w:rPr>
      </w:pPr>
    </w:p>
    <w:p w:rsidR="0094375F" w:rsidRDefault="0094375F" w:rsidP="0094375F">
      <w:pPr>
        <w:pStyle w:val="Heading6"/>
        <w:spacing w:line="240" w:lineRule="auto"/>
        <w:jc w:val="center"/>
        <w:rPr>
          <w:sz w:val="40"/>
          <w:szCs w:val="40"/>
          <w:rtl/>
        </w:rPr>
      </w:pPr>
    </w:p>
    <w:bookmarkEnd w:id="0"/>
    <w:p w:rsidR="006877B1" w:rsidRPr="00AE06BB" w:rsidRDefault="006877B1" w:rsidP="006877B1">
      <w:pPr>
        <w:pStyle w:val="Heading6"/>
        <w:spacing w:line="240" w:lineRule="auto"/>
        <w:jc w:val="center"/>
        <w:rPr>
          <w:rFonts w:cs="B Zar"/>
          <w:b/>
          <w:bCs/>
          <w:i w:val="0"/>
          <w:iCs w:val="0"/>
          <w:color w:val="auto"/>
          <w:sz w:val="24"/>
          <w:szCs w:val="24"/>
        </w:rPr>
      </w:pPr>
      <w:r w:rsidRPr="00AE06BB">
        <w:rPr>
          <w:rFonts w:cs="B Zar" w:hint="cs"/>
          <w:b/>
          <w:bCs/>
          <w:i w:val="0"/>
          <w:iCs w:val="0"/>
          <w:color w:val="auto"/>
          <w:sz w:val="24"/>
          <w:szCs w:val="24"/>
          <w:rtl/>
        </w:rPr>
        <w:t>دانشگاه آزاد اسلامي</w:t>
      </w:r>
    </w:p>
    <w:p w:rsidR="006877B1" w:rsidRPr="00AE06BB" w:rsidRDefault="006877B1" w:rsidP="006877B1">
      <w:pPr>
        <w:pStyle w:val="Heading6"/>
        <w:spacing w:line="240" w:lineRule="auto"/>
        <w:jc w:val="center"/>
        <w:rPr>
          <w:rFonts w:cs="B Zar"/>
          <w:b/>
          <w:bCs/>
          <w:i w:val="0"/>
          <w:iCs w:val="0"/>
          <w:color w:val="auto"/>
          <w:sz w:val="24"/>
          <w:szCs w:val="24"/>
          <w:rtl/>
        </w:rPr>
      </w:pPr>
      <w:r w:rsidRPr="00AE06BB">
        <w:rPr>
          <w:rFonts w:cs="B Zar" w:hint="cs"/>
          <w:b/>
          <w:bCs/>
          <w:i w:val="0"/>
          <w:iCs w:val="0"/>
          <w:color w:val="auto"/>
          <w:sz w:val="24"/>
          <w:szCs w:val="24"/>
          <w:rtl/>
        </w:rPr>
        <w:t>واحد تهران مرکز</w:t>
      </w:r>
    </w:p>
    <w:p w:rsidR="006877B1" w:rsidRPr="00AE06BB" w:rsidRDefault="006877B1" w:rsidP="006877B1">
      <w:pPr>
        <w:jc w:val="center"/>
        <w:rPr>
          <w:rFonts w:cs="B Zar"/>
          <w:b/>
          <w:bCs/>
          <w:sz w:val="38"/>
          <w:szCs w:val="38"/>
          <w:rtl/>
        </w:rPr>
      </w:pPr>
    </w:p>
    <w:p w:rsidR="006877B1" w:rsidRPr="00AE06BB" w:rsidRDefault="006877B1" w:rsidP="006877B1">
      <w:pPr>
        <w:jc w:val="center"/>
        <w:rPr>
          <w:rFonts w:cs="B Zar"/>
          <w:b/>
          <w:bCs/>
          <w:sz w:val="42"/>
          <w:szCs w:val="42"/>
          <w:rtl/>
        </w:rPr>
      </w:pPr>
    </w:p>
    <w:p w:rsidR="006877B1" w:rsidRPr="00AE06BB" w:rsidRDefault="006877B1" w:rsidP="006877B1">
      <w:pPr>
        <w:jc w:val="center"/>
        <w:rPr>
          <w:rFonts w:cs="B Zar"/>
          <w:b/>
          <w:bCs/>
          <w:sz w:val="36"/>
          <w:szCs w:val="36"/>
          <w:rtl/>
        </w:rPr>
      </w:pPr>
      <w:r w:rsidRPr="00AE06BB">
        <w:rPr>
          <w:rFonts w:cs="B Zar" w:hint="cs"/>
          <w:b/>
          <w:bCs/>
          <w:sz w:val="36"/>
          <w:szCs w:val="36"/>
          <w:rtl/>
        </w:rPr>
        <w:t>موضوع:</w:t>
      </w:r>
    </w:p>
    <w:p w:rsidR="006877B1" w:rsidRPr="00AE06BB" w:rsidRDefault="006877B1" w:rsidP="006877B1">
      <w:pPr>
        <w:jc w:val="center"/>
        <w:rPr>
          <w:rFonts w:cs="B Zar"/>
          <w:b/>
          <w:bCs/>
          <w:sz w:val="36"/>
          <w:szCs w:val="36"/>
          <w:rtl/>
        </w:rPr>
      </w:pPr>
      <w:r w:rsidRPr="00AE06BB">
        <w:rPr>
          <w:rFonts w:cs="B Zar" w:hint="cs"/>
          <w:b/>
          <w:bCs/>
          <w:sz w:val="36"/>
          <w:szCs w:val="36"/>
          <w:rtl/>
        </w:rPr>
        <w:t>سازهای</w:t>
      </w:r>
      <w:r w:rsidRPr="00AE06BB">
        <w:rPr>
          <w:rFonts w:cs="B Zar"/>
          <w:b/>
          <w:bCs/>
          <w:sz w:val="36"/>
          <w:szCs w:val="36"/>
          <w:rtl/>
        </w:rPr>
        <w:t xml:space="preserve"> </w:t>
      </w:r>
      <w:r w:rsidR="00592AC2">
        <w:rPr>
          <w:rFonts w:cs="B Zar" w:hint="cs"/>
          <w:b/>
          <w:bCs/>
          <w:sz w:val="36"/>
          <w:szCs w:val="36"/>
          <w:rtl/>
        </w:rPr>
        <w:t>بادی، انواع سازها</w:t>
      </w:r>
      <w:bookmarkStart w:id="1" w:name="_GoBack"/>
      <w:bookmarkEnd w:id="1"/>
      <w:r w:rsidRPr="00AE06BB">
        <w:rPr>
          <w:rFonts w:cs="B Zar" w:hint="cs"/>
          <w:b/>
          <w:bCs/>
          <w:sz w:val="36"/>
          <w:szCs w:val="36"/>
          <w:rtl/>
        </w:rPr>
        <w:t xml:space="preserve"> و بررسی آن ها و متداول ترين سازهای کلاسيک و بومی ايران و ارکستر سمفونيک</w:t>
      </w:r>
    </w:p>
    <w:p w:rsidR="006877B1" w:rsidRPr="00AE06BB" w:rsidRDefault="006877B1" w:rsidP="006877B1">
      <w:pPr>
        <w:rPr>
          <w:rFonts w:cs="B Zar"/>
          <w:rtl/>
        </w:rPr>
      </w:pPr>
    </w:p>
    <w:p w:rsidR="006877B1" w:rsidRPr="00AE06BB" w:rsidRDefault="006877B1" w:rsidP="006877B1">
      <w:pPr>
        <w:spacing w:line="360" w:lineRule="auto"/>
        <w:jc w:val="both"/>
        <w:rPr>
          <w:rFonts w:cs="B Zar"/>
          <w:sz w:val="32"/>
          <w:szCs w:val="32"/>
          <w:rtl/>
        </w:rPr>
      </w:pPr>
    </w:p>
    <w:p w:rsidR="006877B1" w:rsidRPr="00AE06BB" w:rsidRDefault="006877B1" w:rsidP="006877B1">
      <w:pPr>
        <w:spacing w:line="360" w:lineRule="auto"/>
        <w:ind w:firstLine="22"/>
        <w:jc w:val="center"/>
        <w:rPr>
          <w:rFonts w:cs="B Zar"/>
          <w:b/>
          <w:bCs/>
          <w:sz w:val="28"/>
          <w:szCs w:val="28"/>
          <w:rtl/>
        </w:rPr>
      </w:pPr>
      <w:r w:rsidRPr="00AE06BB">
        <w:rPr>
          <w:rFonts w:cs="B Zar" w:hint="cs"/>
          <w:b/>
          <w:bCs/>
          <w:sz w:val="28"/>
          <w:szCs w:val="28"/>
          <w:rtl/>
        </w:rPr>
        <w:t>استاد راهنما:</w:t>
      </w:r>
    </w:p>
    <w:p w:rsidR="006877B1" w:rsidRPr="00AE06BB" w:rsidRDefault="006877B1" w:rsidP="006877B1">
      <w:pPr>
        <w:spacing w:line="360" w:lineRule="auto"/>
        <w:ind w:firstLine="22"/>
        <w:jc w:val="center"/>
        <w:rPr>
          <w:rFonts w:cs="B Zar"/>
          <w:b/>
          <w:bCs/>
          <w:sz w:val="28"/>
          <w:szCs w:val="28"/>
          <w:rtl/>
        </w:rPr>
      </w:pPr>
    </w:p>
    <w:p w:rsidR="006877B1" w:rsidRPr="00AE06BB" w:rsidRDefault="006877B1" w:rsidP="006877B1">
      <w:pPr>
        <w:spacing w:line="360" w:lineRule="auto"/>
        <w:ind w:firstLine="22"/>
        <w:jc w:val="center"/>
        <w:rPr>
          <w:rFonts w:cs="B Zar"/>
          <w:b/>
          <w:bCs/>
          <w:sz w:val="28"/>
          <w:szCs w:val="28"/>
          <w:rtl/>
        </w:rPr>
      </w:pPr>
      <w:r w:rsidRPr="00AE06BB">
        <w:rPr>
          <w:rFonts w:cs="B Zar" w:hint="cs"/>
          <w:b/>
          <w:bCs/>
          <w:sz w:val="28"/>
          <w:szCs w:val="28"/>
          <w:rtl/>
        </w:rPr>
        <w:t>دانشجو:</w:t>
      </w:r>
    </w:p>
    <w:p w:rsidR="0094375F" w:rsidRDefault="0094375F" w:rsidP="0094375F">
      <w:pPr>
        <w:spacing w:line="360" w:lineRule="auto"/>
        <w:jc w:val="both"/>
        <w:rPr>
          <w:rFonts w:cs="Nazanin"/>
          <w:color w:val="000000" w:themeColor="text1"/>
          <w:sz w:val="32"/>
          <w:szCs w:val="32"/>
          <w:rtl/>
        </w:rPr>
      </w:pPr>
    </w:p>
    <w:p w:rsidR="0094375F" w:rsidRDefault="0094375F" w:rsidP="0094375F">
      <w:pPr>
        <w:spacing w:line="360" w:lineRule="auto"/>
        <w:jc w:val="both"/>
        <w:rPr>
          <w:rFonts w:cs="Nazanin"/>
          <w:color w:val="000000" w:themeColor="text1"/>
          <w:sz w:val="32"/>
          <w:szCs w:val="32"/>
          <w:rtl/>
        </w:rPr>
      </w:pPr>
    </w:p>
    <w:p w:rsidR="0094375F" w:rsidRDefault="0094375F" w:rsidP="0094375F">
      <w:pPr>
        <w:spacing w:line="360" w:lineRule="auto"/>
        <w:jc w:val="both"/>
        <w:rPr>
          <w:rFonts w:cs="Nazanin"/>
          <w:color w:val="000000" w:themeColor="text1"/>
          <w:sz w:val="32"/>
          <w:szCs w:val="32"/>
          <w:rtl/>
        </w:rPr>
      </w:pPr>
    </w:p>
    <w:p w:rsidR="0094375F" w:rsidRDefault="0094375F" w:rsidP="0094375F">
      <w:pPr>
        <w:spacing w:line="360" w:lineRule="auto"/>
        <w:jc w:val="both"/>
        <w:rPr>
          <w:rFonts w:cs="Nazanin"/>
          <w:color w:val="000000" w:themeColor="text1"/>
          <w:sz w:val="32"/>
          <w:szCs w:val="32"/>
          <w:rtl/>
        </w:rPr>
      </w:pPr>
      <w:r>
        <w:rPr>
          <w:rFonts w:cs="Nazanin" w:hint="cs"/>
          <w:color w:val="000000" w:themeColor="text1"/>
          <w:sz w:val="32"/>
          <w:szCs w:val="32"/>
          <w:rtl/>
        </w:rPr>
        <w:lastRenderedPageBreak/>
        <w:t>چکيده</w:t>
      </w:r>
    </w:p>
    <w:p w:rsidR="0094375F" w:rsidRDefault="0094375F" w:rsidP="0094375F">
      <w:pPr>
        <w:spacing w:line="360" w:lineRule="auto"/>
        <w:jc w:val="both"/>
        <w:rPr>
          <w:rFonts w:cs="Nazanin"/>
          <w:color w:val="000000" w:themeColor="text1"/>
          <w:sz w:val="26"/>
          <w:szCs w:val="26"/>
          <w:rtl/>
        </w:rPr>
      </w:pPr>
      <w:r>
        <w:rPr>
          <w:rFonts w:cs="Nazanin" w:hint="cs"/>
          <w:color w:val="000000" w:themeColor="text1"/>
          <w:sz w:val="26"/>
          <w:szCs w:val="26"/>
          <w:rtl/>
        </w:rPr>
        <w:t>انواع مختلفی از سازهای به کار رفته در موسيقی های ملل مختلف جهان از جمله ايران و انواع متنوع تر آنها که در موسيقی غربی و بيشتر به صورت دسته جمعی در ارکستراسيونهای غربی به کار گرفته می شوند دارای ساختار مختلف و مواد به کار رفته متفاوتی می باشد، اما تمامی سازها را می توان به طور کلی به چهار دسته يا گروه اصلی تقسيم بندی نمود که عبارتند از:</w:t>
      </w:r>
    </w:p>
    <w:p w:rsidR="0094375F" w:rsidRDefault="0094375F" w:rsidP="0094375F">
      <w:pPr>
        <w:spacing w:line="360" w:lineRule="auto"/>
        <w:jc w:val="both"/>
        <w:rPr>
          <w:rFonts w:cs="Nazanin"/>
          <w:color w:val="000000" w:themeColor="text1"/>
          <w:sz w:val="26"/>
          <w:szCs w:val="26"/>
          <w:rtl/>
        </w:rPr>
      </w:pPr>
      <w:r>
        <w:rPr>
          <w:rFonts w:cs="Nazanin" w:hint="cs"/>
          <w:color w:val="000000" w:themeColor="text1"/>
          <w:sz w:val="26"/>
          <w:szCs w:val="26"/>
          <w:rtl/>
        </w:rPr>
        <w:t>1-سازهای زهی</w:t>
      </w:r>
    </w:p>
    <w:p w:rsidR="0094375F" w:rsidRDefault="0094375F" w:rsidP="0094375F">
      <w:pPr>
        <w:spacing w:line="360" w:lineRule="auto"/>
        <w:jc w:val="both"/>
        <w:rPr>
          <w:rFonts w:asciiTheme="majorBidi" w:hAnsiTheme="majorBidi" w:cs="Nazanin"/>
          <w:color w:val="000000" w:themeColor="text1"/>
          <w:sz w:val="26"/>
          <w:szCs w:val="26"/>
          <w:rtl/>
        </w:rPr>
      </w:pPr>
      <w:r>
        <w:rPr>
          <w:rFonts w:cs="Nazanin" w:hint="cs"/>
          <w:color w:val="000000" w:themeColor="text1"/>
          <w:sz w:val="26"/>
          <w:szCs w:val="26"/>
          <w:rtl/>
        </w:rPr>
        <w:t>2-سازهای بادی: سازهای بادی چوبی،</w:t>
      </w:r>
      <w:r>
        <w:rPr>
          <w:rFonts w:asciiTheme="majorBidi" w:hAnsiTheme="majorBidi" w:cs="Nazanin"/>
          <w:color w:val="000000" w:themeColor="text1"/>
          <w:sz w:val="26"/>
          <w:szCs w:val="26"/>
        </w:rPr>
        <w:t xml:space="preserve"> </w:t>
      </w:r>
      <w:r>
        <w:rPr>
          <w:rFonts w:asciiTheme="majorBidi" w:hAnsiTheme="majorBidi" w:cs="Nazanin" w:hint="cs"/>
          <w:color w:val="000000" w:themeColor="text1"/>
          <w:sz w:val="26"/>
          <w:szCs w:val="26"/>
          <w:rtl/>
        </w:rPr>
        <w:t>سازهای بادی برنجی</w:t>
      </w:r>
    </w:p>
    <w:p w:rsidR="0094375F" w:rsidRDefault="0094375F" w:rsidP="0094375F">
      <w:pPr>
        <w:spacing w:line="360" w:lineRule="auto"/>
        <w:jc w:val="both"/>
        <w:rPr>
          <w:rFonts w:asciiTheme="majorBidi" w:hAnsiTheme="majorBidi" w:cs="Nazanin"/>
          <w:color w:val="000000" w:themeColor="text1"/>
          <w:sz w:val="26"/>
          <w:szCs w:val="26"/>
          <w:rtl/>
        </w:rPr>
      </w:pPr>
      <w:r>
        <w:rPr>
          <w:rFonts w:asciiTheme="majorBidi" w:hAnsiTheme="majorBidi" w:cs="Nazanin" w:hint="cs"/>
          <w:color w:val="000000" w:themeColor="text1"/>
          <w:sz w:val="26"/>
          <w:szCs w:val="26"/>
          <w:rtl/>
        </w:rPr>
        <w:t>3-سازهای ضربی: سازهای ضربی پوستی، سازهای ضربی سنجی يا فلزی</w:t>
      </w:r>
    </w:p>
    <w:p w:rsidR="0094375F" w:rsidRDefault="0094375F" w:rsidP="0094375F">
      <w:pPr>
        <w:spacing w:line="360" w:lineRule="auto"/>
        <w:jc w:val="both"/>
        <w:rPr>
          <w:rFonts w:cs="Nazanin"/>
          <w:color w:val="000000" w:themeColor="text1"/>
          <w:sz w:val="26"/>
          <w:szCs w:val="26"/>
          <w:rtl/>
        </w:rPr>
      </w:pPr>
      <w:r>
        <w:rPr>
          <w:rFonts w:asciiTheme="majorBidi" w:hAnsiTheme="majorBidi" w:cs="Nazanin" w:hint="cs"/>
          <w:color w:val="000000" w:themeColor="text1"/>
          <w:sz w:val="26"/>
          <w:szCs w:val="26"/>
          <w:rtl/>
        </w:rPr>
        <w:t>4-سازهای کلاويه ای (پدال دارد)</w:t>
      </w:r>
      <w:r>
        <w:rPr>
          <w:rFonts w:asciiTheme="majorBidi" w:hAnsiTheme="majorBidi" w:cs="Nazanin"/>
          <w:color w:val="000000" w:themeColor="text1"/>
          <w:sz w:val="26"/>
          <w:szCs w:val="26"/>
        </w:rPr>
        <w:t xml:space="preserve"> </w:t>
      </w:r>
    </w:p>
    <w:p w:rsidR="0094375F" w:rsidRDefault="0094375F" w:rsidP="0094375F">
      <w:pPr>
        <w:spacing w:line="360" w:lineRule="auto"/>
        <w:jc w:val="both"/>
        <w:rPr>
          <w:rFonts w:cs="Nazanin"/>
          <w:color w:val="000000" w:themeColor="text1"/>
          <w:sz w:val="26"/>
          <w:szCs w:val="26"/>
          <w:rtl/>
        </w:rPr>
      </w:pPr>
      <w:r>
        <w:rPr>
          <w:rFonts w:cs="Nazanin" w:hint="cs"/>
          <w:color w:val="000000" w:themeColor="text1"/>
          <w:sz w:val="26"/>
          <w:szCs w:val="26"/>
          <w:rtl/>
        </w:rPr>
        <w:t xml:space="preserve">اين مجموعه به معرفی و بررسی متداول ترين سازهای کلاسيک و بومی ايران و ارکستر سمفونيک جمع آوری شده است.که بطور برجسته به بررسی سازهای بادی ايرانی مانند نی، سرنا، کرنا، دوزله، بالابان و ... / سازهای بادی چوبی مانند فلوت، پيکولو، ابوا، کلارينت، فاگوت و ... / سازهای بادی برنجی مانند ترومپت، ترومبون، هورن، توبا و ... از لحاظ تاريخچه، ساختمان، ساختار و قسمتهای مختلف ساز، رنج صوتی و ميدان صوتی، نحوه قرارگيری در ارکستر، رنگ صدا، کاربرد آنها و ... سخن گفته ايم. </w:t>
      </w:r>
    </w:p>
    <w:p w:rsidR="0094375F" w:rsidRDefault="0094375F" w:rsidP="0094375F">
      <w:pPr>
        <w:spacing w:line="360" w:lineRule="auto"/>
        <w:jc w:val="both"/>
        <w:rPr>
          <w:rFonts w:cs="Nazanin"/>
          <w:color w:val="000000" w:themeColor="text1"/>
          <w:sz w:val="26"/>
          <w:szCs w:val="26"/>
          <w:rtl/>
        </w:rPr>
      </w:pPr>
    </w:p>
    <w:p w:rsidR="0094375F" w:rsidRDefault="0094375F" w:rsidP="0094375F">
      <w:pPr>
        <w:spacing w:line="360" w:lineRule="auto"/>
        <w:jc w:val="both"/>
        <w:rPr>
          <w:rFonts w:cs="Nazanin"/>
          <w:color w:val="000000" w:themeColor="text1"/>
          <w:sz w:val="26"/>
          <w:szCs w:val="26"/>
          <w:rtl/>
        </w:rPr>
      </w:pPr>
    </w:p>
    <w:p w:rsidR="0094375F" w:rsidRDefault="0094375F" w:rsidP="0094375F">
      <w:pPr>
        <w:spacing w:line="360" w:lineRule="auto"/>
        <w:jc w:val="both"/>
        <w:rPr>
          <w:rFonts w:cs="Nazanin"/>
          <w:color w:val="000000" w:themeColor="text1"/>
          <w:sz w:val="26"/>
          <w:szCs w:val="26"/>
          <w:rtl/>
        </w:rPr>
      </w:pPr>
    </w:p>
    <w:p w:rsidR="0094375F" w:rsidRDefault="0094375F" w:rsidP="0094375F">
      <w:pPr>
        <w:spacing w:line="360" w:lineRule="auto"/>
        <w:jc w:val="both"/>
        <w:rPr>
          <w:rFonts w:cs="Nazanin"/>
          <w:color w:val="000000" w:themeColor="text1"/>
          <w:sz w:val="26"/>
          <w:szCs w:val="26"/>
          <w:rtl/>
        </w:rPr>
      </w:pPr>
    </w:p>
    <w:p w:rsidR="0094375F" w:rsidRDefault="0094375F" w:rsidP="0094375F">
      <w:pPr>
        <w:spacing w:line="360" w:lineRule="auto"/>
        <w:jc w:val="both"/>
        <w:rPr>
          <w:rFonts w:cs="Nazanin"/>
          <w:color w:val="000000" w:themeColor="text1"/>
          <w:sz w:val="26"/>
          <w:szCs w:val="26"/>
          <w:rtl/>
        </w:rPr>
      </w:pPr>
    </w:p>
    <w:p w:rsidR="0094375F" w:rsidRDefault="0094375F" w:rsidP="0094375F">
      <w:pPr>
        <w:spacing w:line="360" w:lineRule="auto"/>
        <w:jc w:val="both"/>
        <w:rPr>
          <w:rFonts w:cs="Nazanin"/>
          <w:color w:val="000000" w:themeColor="text1"/>
          <w:sz w:val="26"/>
          <w:szCs w:val="26"/>
          <w:rtl/>
        </w:rPr>
      </w:pPr>
    </w:p>
    <w:p w:rsidR="0094375F" w:rsidRDefault="0094375F" w:rsidP="0094375F">
      <w:pPr>
        <w:spacing w:line="360" w:lineRule="auto"/>
        <w:jc w:val="both"/>
        <w:rPr>
          <w:rFonts w:asciiTheme="majorBidi" w:hAnsiTheme="majorBidi" w:cs="Nazanin"/>
          <w:sz w:val="32"/>
          <w:szCs w:val="32"/>
          <w:rtl/>
        </w:rPr>
      </w:pPr>
      <w:r>
        <w:rPr>
          <w:rFonts w:asciiTheme="majorBidi" w:hAnsiTheme="majorBidi" w:cs="Nazanin" w:hint="cs"/>
          <w:sz w:val="32"/>
          <w:szCs w:val="32"/>
          <w:rtl/>
        </w:rPr>
        <w:lastRenderedPageBreak/>
        <w:t xml:space="preserve">مقدمه </w:t>
      </w:r>
    </w:p>
    <w:p w:rsidR="0094375F" w:rsidRDefault="0094375F" w:rsidP="0094375F">
      <w:pPr>
        <w:spacing w:line="360" w:lineRule="auto"/>
        <w:jc w:val="both"/>
        <w:rPr>
          <w:rFonts w:asciiTheme="majorBidi" w:hAnsiTheme="majorBidi" w:cs="Nazanin"/>
          <w:sz w:val="26"/>
          <w:szCs w:val="26"/>
          <w:rtl/>
        </w:rPr>
      </w:pPr>
      <w:r>
        <w:rPr>
          <w:rFonts w:asciiTheme="majorBidi" w:hAnsiTheme="majorBidi" w:cs="Nazanin" w:hint="cs"/>
          <w:sz w:val="26"/>
          <w:szCs w:val="26"/>
          <w:rtl/>
        </w:rPr>
        <w:t>ساز بادی سازی است که دارای تشديدکننده‌ای معمولاً لوله يا مجرای توخالی است که در آن ستونی از هوا يا در اثر دميدن نوازنده در دهنی مانند نی و يا توسط دستان او مانند آكاردئون به ارتعاش در می‌آيد. تغيير در ارتفاع يا اجرای نت‌ها با باز و بسته کردن کليدها برای بلند وکوتاه کردن طول لوله تشديد کننده يا سوراخ‌های روی ساز يا تغيير حالت لب و دهان نوازنده انجام می‌شود.</w:t>
      </w:r>
    </w:p>
    <w:p w:rsidR="0094375F" w:rsidRDefault="0094375F" w:rsidP="0094375F">
      <w:pPr>
        <w:spacing w:line="360" w:lineRule="auto"/>
        <w:jc w:val="both"/>
        <w:rPr>
          <w:rFonts w:asciiTheme="majorBidi" w:hAnsiTheme="majorBidi" w:cs="Nazanin"/>
          <w:sz w:val="26"/>
          <w:szCs w:val="26"/>
        </w:rPr>
      </w:pPr>
      <w:r>
        <w:rPr>
          <w:rFonts w:asciiTheme="majorBidi" w:hAnsiTheme="majorBidi" w:cs="Nazanin" w:hint="cs"/>
          <w:sz w:val="26"/>
          <w:szCs w:val="26"/>
          <w:rtl/>
        </w:rPr>
        <w:t>سازهای بادی را به دو دسته بزرگ بخش می‌کنند: سازهای بادی چوبی و سازهای بادی برنجی. مهمترين عضو خانواده سازهای بادی فلوت کلاسيک می باشد. اما اين نام‌ها را نبايد به معنی آن گرفت که لزوماً اين سازها از چوب يا برنج ساخته شده‌اند. مثلاً ساکسوفون از نظر ساختمان و نحوه توليد صدا بسيار به کلارينت نزديک است و مانند کلارينت جزو سازهای بادی چوبی به‌شمار می‌رود هرچند که بدنه آن از برنج يا فلز ديگری ساخته می‌شود. يا فلوت ريکوردر که در گذشته بسيار رايج بود و از چوب ساخته می‌شد و امروز برای آموزش موسيقی به کودکان رواج دارد و از پلاستيک ساخته می‌شود ولی جزو سازهای بادی چوبی است. در واقع فرق اين دو دسته نه در جنسی است که از آن ساخته شده‌اند بلکه به نحوه توليد صدا در دهنی آن‌ها مربوط می‌شود. در سازهای معروف به برنجی صدا از لرزيدن لب‌های نوازنده درون کاسه دهنی حاصل می‌شود و در سازهای معروف به چوبی صدا از لرزش قميش يا لرزش لايه‌های هوا در گذر از روی تيغه يا لبه دهنی به‌وجود می‌آيد.</w:t>
      </w:r>
    </w:p>
    <w:p w:rsidR="0094375F" w:rsidRDefault="0094375F" w:rsidP="0094375F">
      <w:pPr>
        <w:spacing w:line="360" w:lineRule="auto"/>
        <w:jc w:val="both"/>
        <w:rPr>
          <w:rFonts w:asciiTheme="majorBidi" w:hAnsiTheme="majorBidi" w:cs="Nazanin"/>
          <w:sz w:val="26"/>
          <w:szCs w:val="26"/>
          <w:rtl/>
        </w:rPr>
      </w:pPr>
      <w:r>
        <w:rPr>
          <w:rFonts w:asciiTheme="majorBidi" w:hAnsiTheme="majorBidi" w:cs="Nazanin" w:hint="cs"/>
          <w:sz w:val="26"/>
          <w:szCs w:val="26"/>
          <w:rtl/>
        </w:rPr>
        <w:t>انواع سازهای بادی:</w:t>
      </w:r>
    </w:p>
    <w:p w:rsidR="0094375F" w:rsidRDefault="0094375F" w:rsidP="0094375F">
      <w:pPr>
        <w:spacing w:line="360" w:lineRule="auto"/>
        <w:jc w:val="both"/>
        <w:rPr>
          <w:rFonts w:asciiTheme="majorBidi" w:hAnsiTheme="majorBidi" w:cs="Nazanin"/>
          <w:sz w:val="26"/>
          <w:szCs w:val="26"/>
          <w:rtl/>
        </w:rPr>
      </w:pPr>
      <w:r>
        <w:rPr>
          <w:rFonts w:asciiTheme="majorBidi" w:hAnsiTheme="majorBidi" w:cs="Nazanin" w:hint="cs"/>
          <w:sz w:val="26"/>
          <w:szCs w:val="26"/>
          <w:rtl/>
        </w:rPr>
        <w:t>دسته سازهای بادی مشروحه به دو رده کلی تقسيم می شوند:</w:t>
      </w:r>
    </w:p>
    <w:p w:rsidR="0094375F" w:rsidRDefault="0094375F" w:rsidP="0094375F">
      <w:pPr>
        <w:spacing w:line="360" w:lineRule="auto"/>
        <w:jc w:val="both"/>
        <w:rPr>
          <w:rFonts w:asciiTheme="majorBidi" w:hAnsiTheme="majorBidi" w:cs="Nazanin"/>
          <w:sz w:val="26"/>
          <w:szCs w:val="26"/>
          <w:rtl/>
        </w:rPr>
      </w:pPr>
      <w:r>
        <w:rPr>
          <w:rFonts w:asciiTheme="majorBidi" w:hAnsiTheme="majorBidi" w:cs="Nazanin" w:hint="cs"/>
          <w:sz w:val="26"/>
          <w:szCs w:val="26"/>
          <w:rtl/>
        </w:rPr>
        <w:t>1-رده بادی های چوبی که خود بر سه قسم هستند:</w:t>
      </w:r>
    </w:p>
    <w:p w:rsidR="0094375F" w:rsidRDefault="0094375F" w:rsidP="0094375F">
      <w:pPr>
        <w:spacing w:line="360" w:lineRule="auto"/>
        <w:jc w:val="both"/>
        <w:rPr>
          <w:rFonts w:asciiTheme="majorBidi" w:hAnsiTheme="majorBidi" w:cs="Nazanin"/>
          <w:sz w:val="26"/>
          <w:szCs w:val="26"/>
          <w:rtl/>
        </w:rPr>
      </w:pPr>
      <w:r>
        <w:rPr>
          <w:rFonts w:asciiTheme="majorBidi" w:hAnsiTheme="majorBidi" w:cs="Nazanin"/>
          <w:sz w:val="26"/>
          <w:szCs w:val="26"/>
        </w:rPr>
        <w:t> </w:t>
      </w:r>
      <w:r>
        <w:rPr>
          <w:rFonts w:asciiTheme="majorBidi" w:hAnsiTheme="majorBidi" w:cs="Nazanin" w:hint="cs"/>
          <w:sz w:val="26"/>
          <w:szCs w:val="26"/>
          <w:rtl/>
        </w:rPr>
        <w:t>قسم اول:</w:t>
      </w:r>
      <w:r>
        <w:rPr>
          <w:rFonts w:asciiTheme="majorBidi" w:hAnsiTheme="majorBidi" w:cs="Nazanin"/>
          <w:sz w:val="26"/>
          <w:szCs w:val="26"/>
        </w:rPr>
        <w:t xml:space="preserve"> </w:t>
      </w:r>
      <w:r>
        <w:rPr>
          <w:rFonts w:asciiTheme="majorBidi" w:hAnsiTheme="majorBidi" w:cs="Nazanin" w:hint="cs"/>
          <w:sz w:val="26"/>
          <w:szCs w:val="26"/>
          <w:rtl/>
        </w:rPr>
        <w:t>سازهاي بي زبانه مانند ني و بالابان كه هوا بطور</w:t>
      </w:r>
      <w:r>
        <w:rPr>
          <w:rFonts w:asciiTheme="majorBidi" w:hAnsiTheme="majorBidi" w:cs="Nazanin"/>
          <w:sz w:val="26"/>
          <w:szCs w:val="26"/>
        </w:rPr>
        <w:t xml:space="preserve"> </w:t>
      </w:r>
      <w:r>
        <w:rPr>
          <w:rFonts w:asciiTheme="majorBidi" w:hAnsiTheme="majorBidi" w:cs="Nazanin" w:hint="cs"/>
          <w:sz w:val="26"/>
          <w:szCs w:val="26"/>
          <w:rtl/>
        </w:rPr>
        <w:t>ساده يا با برخورد به لبه سوراخ ورود به داخل لوله وارد می شود.</w:t>
      </w:r>
    </w:p>
    <w:p w:rsidR="0094375F" w:rsidRDefault="0094375F" w:rsidP="0094375F">
      <w:pPr>
        <w:spacing w:line="360" w:lineRule="auto"/>
        <w:jc w:val="both"/>
        <w:rPr>
          <w:rFonts w:asciiTheme="majorBidi" w:hAnsiTheme="majorBidi" w:cs="Nazanin"/>
          <w:sz w:val="26"/>
          <w:szCs w:val="26"/>
          <w:rtl/>
        </w:rPr>
      </w:pPr>
      <w:r>
        <w:rPr>
          <w:rFonts w:asciiTheme="majorBidi" w:hAnsiTheme="majorBidi" w:cs="Nazanin" w:hint="cs"/>
          <w:sz w:val="26"/>
          <w:szCs w:val="26"/>
          <w:rtl/>
        </w:rPr>
        <w:t>قسم</w:t>
      </w:r>
      <w:r>
        <w:rPr>
          <w:rFonts w:asciiTheme="majorBidi" w:hAnsiTheme="majorBidi" w:cs="Nazanin"/>
          <w:sz w:val="26"/>
          <w:szCs w:val="26"/>
        </w:rPr>
        <w:t xml:space="preserve"> </w:t>
      </w:r>
      <w:r>
        <w:rPr>
          <w:rFonts w:asciiTheme="majorBidi" w:hAnsiTheme="majorBidi" w:cs="Nazanin" w:hint="cs"/>
          <w:sz w:val="26"/>
          <w:szCs w:val="26"/>
          <w:rtl/>
        </w:rPr>
        <w:t>دوم:</w:t>
      </w:r>
      <w:r>
        <w:rPr>
          <w:rFonts w:asciiTheme="majorBidi" w:hAnsiTheme="majorBidi" w:cs="Nazanin"/>
          <w:sz w:val="26"/>
          <w:szCs w:val="26"/>
        </w:rPr>
        <w:t xml:space="preserve"> </w:t>
      </w:r>
      <w:r>
        <w:rPr>
          <w:rFonts w:asciiTheme="majorBidi" w:hAnsiTheme="majorBidi" w:cs="Nazanin" w:hint="cs"/>
          <w:sz w:val="26"/>
          <w:szCs w:val="26"/>
          <w:rtl/>
        </w:rPr>
        <w:t>سازهاي يك زبانه مانند دوزله كه هوا در ورود به لوله زبانه اي ازجنس</w:t>
      </w:r>
      <w:r>
        <w:rPr>
          <w:rFonts w:asciiTheme="majorBidi" w:hAnsiTheme="majorBidi" w:cs="Nazanin"/>
          <w:sz w:val="26"/>
          <w:szCs w:val="26"/>
        </w:rPr>
        <w:t xml:space="preserve"> </w:t>
      </w:r>
      <w:r>
        <w:rPr>
          <w:rFonts w:asciiTheme="majorBidi" w:hAnsiTheme="majorBidi" w:cs="Nazanin" w:hint="cs"/>
          <w:sz w:val="26"/>
          <w:szCs w:val="26"/>
          <w:rtl/>
        </w:rPr>
        <w:t>ني به نام قميش را مي لرزاند.</w:t>
      </w:r>
    </w:p>
    <w:p w:rsidR="0094375F" w:rsidRDefault="0094375F" w:rsidP="0094375F">
      <w:pPr>
        <w:spacing w:line="360" w:lineRule="auto"/>
        <w:jc w:val="both"/>
        <w:rPr>
          <w:rFonts w:asciiTheme="majorBidi" w:hAnsiTheme="majorBidi" w:cs="Nazanin"/>
          <w:sz w:val="26"/>
          <w:szCs w:val="26"/>
          <w:rtl/>
        </w:rPr>
      </w:pPr>
      <w:r>
        <w:rPr>
          <w:rFonts w:asciiTheme="majorBidi" w:hAnsiTheme="majorBidi" w:cs="Nazanin" w:hint="cs"/>
          <w:sz w:val="26"/>
          <w:szCs w:val="26"/>
          <w:rtl/>
        </w:rPr>
        <w:lastRenderedPageBreak/>
        <w:t>قسم سوم:</w:t>
      </w:r>
      <w:r>
        <w:rPr>
          <w:rFonts w:asciiTheme="majorBidi" w:hAnsiTheme="majorBidi" w:cs="Nazanin"/>
          <w:sz w:val="26"/>
          <w:szCs w:val="26"/>
        </w:rPr>
        <w:t xml:space="preserve"> </w:t>
      </w:r>
      <w:r>
        <w:rPr>
          <w:rFonts w:asciiTheme="majorBidi" w:hAnsiTheme="majorBidi" w:cs="Nazanin" w:hint="cs"/>
          <w:sz w:val="26"/>
          <w:szCs w:val="26"/>
          <w:rtl/>
        </w:rPr>
        <w:t>سازهاي دو زبانه مانند سرنا</w:t>
      </w:r>
      <w:r>
        <w:rPr>
          <w:rFonts w:asciiTheme="majorBidi" w:hAnsiTheme="majorBidi" w:cs="Nazanin"/>
          <w:sz w:val="26"/>
          <w:szCs w:val="26"/>
        </w:rPr>
        <w:t xml:space="preserve"> </w:t>
      </w:r>
      <w:r>
        <w:rPr>
          <w:rFonts w:asciiTheme="majorBidi" w:hAnsiTheme="majorBidi" w:cs="Nazanin" w:hint="cs"/>
          <w:sz w:val="26"/>
          <w:szCs w:val="26"/>
          <w:rtl/>
        </w:rPr>
        <w:t>كه هوا از ميان دو تيغه نازك متكي به هم از جنس نی عبور کرده، سبب لرزش آن دو می شود.</w:t>
      </w:r>
    </w:p>
    <w:p w:rsidR="0094375F" w:rsidRDefault="0094375F" w:rsidP="0094375F">
      <w:pPr>
        <w:spacing w:line="360" w:lineRule="auto"/>
        <w:jc w:val="both"/>
        <w:rPr>
          <w:rFonts w:asciiTheme="majorBidi" w:hAnsiTheme="majorBidi" w:cs="Nazanin"/>
          <w:sz w:val="26"/>
          <w:szCs w:val="26"/>
          <w:rtl/>
        </w:rPr>
      </w:pPr>
      <w:r>
        <w:rPr>
          <w:rFonts w:asciiTheme="majorBidi" w:hAnsiTheme="majorBidi" w:cs="Nazanin" w:hint="cs"/>
          <w:sz w:val="26"/>
          <w:szCs w:val="26"/>
          <w:rtl/>
        </w:rPr>
        <w:t>بديهي است كه كيفيت صدا در هر يك از انواع سازهاي بالا با يكديگر متفاوت</w:t>
      </w:r>
      <w:r>
        <w:rPr>
          <w:rFonts w:asciiTheme="majorBidi" w:hAnsiTheme="majorBidi" w:cs="Nazanin"/>
          <w:sz w:val="26"/>
          <w:szCs w:val="26"/>
        </w:rPr>
        <w:t xml:space="preserve"> </w:t>
      </w:r>
      <w:r>
        <w:rPr>
          <w:rFonts w:asciiTheme="majorBidi" w:hAnsiTheme="majorBidi" w:cs="Nazanin" w:hint="cs"/>
          <w:sz w:val="26"/>
          <w:szCs w:val="26"/>
          <w:rtl/>
        </w:rPr>
        <w:t>است</w:t>
      </w:r>
      <w:r>
        <w:rPr>
          <w:rFonts w:asciiTheme="majorBidi" w:hAnsiTheme="majorBidi" w:cs="Nazanin"/>
          <w:sz w:val="26"/>
          <w:szCs w:val="26"/>
        </w:rPr>
        <w:t>.</w:t>
      </w:r>
    </w:p>
    <w:p w:rsidR="0094375F" w:rsidRDefault="0094375F" w:rsidP="0094375F">
      <w:pPr>
        <w:spacing w:line="360" w:lineRule="auto"/>
        <w:jc w:val="both"/>
        <w:rPr>
          <w:rFonts w:asciiTheme="majorBidi" w:hAnsiTheme="majorBidi" w:cs="Nazanin"/>
          <w:sz w:val="26"/>
          <w:szCs w:val="26"/>
          <w:rtl/>
        </w:rPr>
      </w:pPr>
      <w:r>
        <w:rPr>
          <w:rFonts w:asciiTheme="majorBidi" w:hAnsiTheme="majorBidi" w:cs="Nazanin" w:hint="cs"/>
          <w:sz w:val="26"/>
          <w:szCs w:val="26"/>
          <w:rtl/>
        </w:rPr>
        <w:t xml:space="preserve">2-رده بادي هاي برنجي مانند كرميل كه به عوض سوراخ يا زبانه، دهاني اي لنگي يا فنجاني شكل دارند و لبهاي خود عبورداده به درون لوله مي فرستد. كيفيت صدا در اين رده قوي تر و درخشان تر است. </w:t>
      </w:r>
      <w:r>
        <w:rPr>
          <w:rFonts w:asciiTheme="majorBidi" w:hAnsiTheme="majorBidi" w:cs="Nazanin" w:hint="cs"/>
          <w:sz w:val="26"/>
          <w:szCs w:val="26"/>
          <w:rtl/>
        </w:rPr>
        <w:br/>
        <w:t>نيروي محركه توليد صوت در تمام سازهاي بادي هوا و در قسمت اعظم آنها نفس آدمي است كه در نوع اخير نوازنده ساز نمي تواند صوتي را بيش ازمدت معيني بكشد زيرا او براي تازه كردن نفس احتياج به قطع صوت دارد. زير و بم شدن صوت در سازهاي بادي به چند عامل بستگي دارد كه مهمترين آنها كوتاهي با بلندي لوله و نيز قطر مقطع آن است؛ به عبارت ديگر هر چه لوله كوتاه تر و نازك تر شود صوت حاصل زيرتر خواهد بود، عامل ديگر فشار هوا است. به اين ترتيب كه هر چه هوا با فشار بيشتري به لوله داخل شود صوت حاصل در فواصل معيني زيرتر خواهد شد. قسمت اعظم سازهاي بادي سازهای انتقالي هستند، يعني اصوات حاصل از اجراي هر نت به نسبت معيني زيرتر يا بم تر از اصوات استاندارد شده در سازهاي غيرانتقالي است.</w:t>
      </w:r>
    </w:p>
    <w:p w:rsidR="00C03D08" w:rsidRDefault="00C03D08"/>
    <w:sectPr w:rsidR="00C03D08"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94375F"/>
    <w:rsid w:val="00592AC2"/>
    <w:rsid w:val="006877B1"/>
    <w:rsid w:val="0094375F"/>
    <w:rsid w:val="00C03D08"/>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36C5"/>
  <w15:docId w15:val="{8348CD4D-2387-4147-97D6-889CF9F7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375F"/>
    <w:pPr>
      <w:bidi/>
    </w:pPr>
  </w:style>
  <w:style w:type="paragraph" w:styleId="Heading6">
    <w:name w:val="heading 6"/>
    <w:basedOn w:val="Normal"/>
    <w:next w:val="Normal"/>
    <w:link w:val="Heading6Char"/>
    <w:uiPriority w:val="9"/>
    <w:semiHidden/>
    <w:unhideWhenUsed/>
    <w:qFormat/>
    <w:rsid w:val="0094375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4375F"/>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943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2015-10-16T13:20:00Z</dcterms:created>
  <dcterms:modified xsi:type="dcterms:W3CDTF">2016-10-13T11:45:00Z</dcterms:modified>
</cp:coreProperties>
</file>